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56189" w14:textId="1333AAA0" w:rsidR="00310B35" w:rsidRDefault="00310B35" w:rsidP="00310B35">
      <w:pPr>
        <w:jc w:val="center"/>
        <w:rPr>
          <w:b/>
          <w:bCs/>
          <w:sz w:val="28"/>
          <w:szCs w:val="28"/>
        </w:rPr>
      </w:pPr>
      <w:r w:rsidRPr="00310B35">
        <w:rPr>
          <w:b/>
          <w:bCs/>
          <w:sz w:val="28"/>
          <w:szCs w:val="28"/>
        </w:rPr>
        <w:t>8 Reasons for Participating in Communion</w:t>
      </w:r>
    </w:p>
    <w:p w14:paraId="769BFF99" w14:textId="4C93B7BD" w:rsidR="00310B35" w:rsidRPr="00310B35" w:rsidRDefault="00310B35" w:rsidP="00310B35">
      <w:pPr>
        <w:pStyle w:val="ListParagraph"/>
        <w:numPr>
          <w:ilvl w:val="0"/>
          <w:numId w:val="2"/>
        </w:numPr>
        <w:rPr>
          <w:b/>
          <w:bCs/>
          <w:sz w:val="28"/>
          <w:szCs w:val="28"/>
        </w:rPr>
      </w:pPr>
      <w:r>
        <w:rPr>
          <w:b/>
          <w:bCs/>
          <w:sz w:val="28"/>
          <w:szCs w:val="28"/>
        </w:rPr>
        <w:t xml:space="preserve">Mandated by Christ       </w:t>
      </w:r>
      <w:r w:rsidRPr="00310B35">
        <w:rPr>
          <w:rStyle w:val="Strong"/>
          <w:rFonts w:ascii="Roboto" w:hAnsi="Roboto"/>
          <w:b w:val="0"/>
          <w:bCs w:val="0"/>
          <w:color w:val="FF0000"/>
          <w:shd w:val="clear" w:color="auto" w:fill="FFFFFF"/>
        </w:rPr>
        <w:t> 1 Corinthians 11:23-26</w:t>
      </w:r>
      <w:r w:rsidRPr="00310B35">
        <w:rPr>
          <w:rFonts w:ascii="Roboto" w:hAnsi="Roboto"/>
          <w:b/>
          <w:bCs/>
          <w:color w:val="FF0000"/>
        </w:rPr>
        <w:br/>
      </w:r>
      <w:r w:rsidRPr="00310B35">
        <w:rPr>
          <w:rFonts w:ascii="Roboto" w:hAnsi="Roboto"/>
          <w:b/>
          <w:bCs/>
          <w:color w:val="FF0000"/>
          <w:shd w:val="clear" w:color="auto" w:fill="FFFFFF"/>
        </w:rPr>
        <w:t>“For I received from the Lord that which I also delivered to you: that the Lord Jesus, the same night in which He was betrayed, took bread; and when He had given thanks, He broke it, and said, ‘Take, eat; this is My body, which is broken for you: do this in remembrance of Me.’ After the same manner He also took the cup, saying, ‘This cup is the new covenant in My blood: do this, as often as you drink it, in remembrance of Me.’ For as often as you eat this bread and drink this cup, you proclaim the Lord’s death until He comes” </w:t>
      </w:r>
    </w:p>
    <w:p w14:paraId="15952E9E" w14:textId="7C3BBD0B" w:rsidR="00310B35" w:rsidRPr="00310B35" w:rsidRDefault="00310B35" w:rsidP="00310B35">
      <w:pPr>
        <w:pStyle w:val="ListParagraph"/>
        <w:numPr>
          <w:ilvl w:val="0"/>
          <w:numId w:val="2"/>
        </w:numPr>
        <w:rPr>
          <w:b/>
          <w:bCs/>
          <w:color w:val="FF0000"/>
          <w:sz w:val="28"/>
          <w:szCs w:val="28"/>
        </w:rPr>
      </w:pPr>
      <w:r>
        <w:rPr>
          <w:b/>
          <w:bCs/>
          <w:sz w:val="28"/>
          <w:szCs w:val="28"/>
        </w:rPr>
        <w:t xml:space="preserve">Unifies the body of believers (universal </w:t>
      </w:r>
      <w:proofErr w:type="gramStart"/>
      <w:r>
        <w:rPr>
          <w:b/>
          <w:bCs/>
          <w:sz w:val="28"/>
          <w:szCs w:val="28"/>
        </w:rPr>
        <w:t xml:space="preserve">church)   </w:t>
      </w:r>
      <w:proofErr w:type="gramEnd"/>
      <w:r>
        <w:rPr>
          <w:b/>
          <w:bCs/>
          <w:sz w:val="28"/>
          <w:szCs w:val="28"/>
        </w:rPr>
        <w:t xml:space="preserve">   </w:t>
      </w:r>
      <w:r>
        <w:rPr>
          <w:rFonts w:ascii="Roboto" w:hAnsi="Roboto"/>
          <w:color w:val="585250"/>
          <w:shd w:val="clear" w:color="auto" w:fill="FFFFFF"/>
        </w:rPr>
        <w:t> Partaking together emphasizes fellowship and spiritual connection within the body of Christ</w:t>
      </w:r>
      <w:r>
        <w:rPr>
          <w:rFonts w:ascii="Roboto" w:hAnsi="Roboto"/>
          <w:color w:val="585250"/>
          <w:shd w:val="clear" w:color="auto" w:fill="FFFFFF"/>
        </w:rPr>
        <w:t xml:space="preserve">.  It is one of two recognized ordinances.    </w:t>
      </w:r>
      <w:r w:rsidRPr="00310B35">
        <w:rPr>
          <w:rFonts w:ascii="Roboto" w:hAnsi="Roboto"/>
          <w:b/>
          <w:bCs/>
          <w:color w:val="FF0000"/>
          <w:shd w:val="clear" w:color="auto" w:fill="FFFFFF"/>
        </w:rPr>
        <w:t>Jesus said to them, ‘Very truly I tell you, unless you eat the flesh of the Son of Man and drink his blood, you have no life in you. Whoever eats my flesh and drinks my blood has eternal life, and I will raise them up at the last day. For my flesh is real food and my blood is real drink. Whoever eats my flesh and drinks my blood remains in me, and I in them.’” – John 6:53-56</w:t>
      </w:r>
    </w:p>
    <w:p w14:paraId="6BA4C342" w14:textId="5148FEFD" w:rsidR="00310B35" w:rsidRPr="00310B35" w:rsidRDefault="00310B35" w:rsidP="00310B35">
      <w:pPr>
        <w:pStyle w:val="ListParagraph"/>
        <w:numPr>
          <w:ilvl w:val="0"/>
          <w:numId w:val="2"/>
        </w:numPr>
        <w:rPr>
          <w:b/>
          <w:bCs/>
          <w:color w:val="FF0000"/>
          <w:sz w:val="28"/>
          <w:szCs w:val="28"/>
        </w:rPr>
      </w:pPr>
      <w:r>
        <w:rPr>
          <w:b/>
          <w:bCs/>
          <w:sz w:val="28"/>
          <w:szCs w:val="28"/>
        </w:rPr>
        <w:t>Strengthens the believer (physically/</w:t>
      </w:r>
      <w:proofErr w:type="gramStart"/>
      <w:r>
        <w:rPr>
          <w:b/>
          <w:bCs/>
          <w:sz w:val="28"/>
          <w:szCs w:val="28"/>
        </w:rPr>
        <w:t>spiritually</w:t>
      </w:r>
      <w:r w:rsidRPr="00310B35">
        <w:rPr>
          <w:b/>
          <w:bCs/>
          <w:color w:val="FF0000"/>
          <w:sz w:val="28"/>
          <w:szCs w:val="28"/>
        </w:rPr>
        <w:t xml:space="preserve">)   </w:t>
      </w:r>
      <w:proofErr w:type="gramEnd"/>
      <w:r w:rsidRPr="00310B35">
        <w:rPr>
          <w:b/>
          <w:bCs/>
          <w:color w:val="FF0000"/>
          <w:sz w:val="28"/>
          <w:szCs w:val="28"/>
        </w:rPr>
        <w:t xml:space="preserve">    </w:t>
      </w:r>
      <w:r w:rsidRPr="00310B35">
        <w:rPr>
          <w:b/>
          <w:bCs/>
          <w:color w:val="FF0000"/>
          <w:sz w:val="28"/>
          <w:szCs w:val="28"/>
        </w:rPr>
        <w:t>“Then Jesus declared, ‘I am the bread of life. Whoever comes to me will never go hungry, and whoever believes in me will never be thirsty.’” – John 6:35</w:t>
      </w:r>
      <w:r w:rsidRPr="00310B35">
        <w:rPr>
          <w:b/>
          <w:bCs/>
          <w:color w:val="FF0000"/>
          <w:sz w:val="28"/>
          <w:szCs w:val="28"/>
        </w:rPr>
        <w:t xml:space="preserve">   </w:t>
      </w:r>
    </w:p>
    <w:p w14:paraId="19F993FC" w14:textId="4401367D" w:rsidR="00310B35" w:rsidRPr="00635C1D" w:rsidRDefault="00310B35" w:rsidP="00310B35">
      <w:pPr>
        <w:pStyle w:val="ListParagraph"/>
        <w:numPr>
          <w:ilvl w:val="0"/>
          <w:numId w:val="2"/>
        </w:numPr>
        <w:rPr>
          <w:b/>
          <w:bCs/>
          <w:color w:val="FF0000"/>
          <w:sz w:val="28"/>
          <w:szCs w:val="28"/>
        </w:rPr>
      </w:pPr>
      <w:r>
        <w:rPr>
          <w:b/>
          <w:bCs/>
          <w:sz w:val="28"/>
          <w:szCs w:val="28"/>
        </w:rPr>
        <w:t xml:space="preserve">Humbles the </w:t>
      </w:r>
      <w:r w:rsidRPr="00635C1D">
        <w:rPr>
          <w:b/>
          <w:bCs/>
          <w:sz w:val="28"/>
          <w:szCs w:val="28"/>
        </w:rPr>
        <w:t>believer</w:t>
      </w:r>
      <w:r w:rsidR="00635C1D" w:rsidRPr="00635C1D">
        <w:rPr>
          <w:b/>
          <w:bCs/>
          <w:sz w:val="28"/>
          <w:szCs w:val="28"/>
        </w:rPr>
        <w:t xml:space="preserve">  </w:t>
      </w:r>
      <w:r w:rsidR="00635C1D" w:rsidRPr="00635C1D">
        <w:rPr>
          <w:b/>
          <w:bCs/>
          <w:color w:val="FF0000"/>
          <w:sz w:val="28"/>
          <w:szCs w:val="28"/>
        </w:rPr>
        <w:t xml:space="preserve"> </w:t>
      </w:r>
      <w:proofErr w:type="gramStart"/>
      <w:r w:rsidR="00635C1D" w:rsidRPr="00635C1D">
        <w:rPr>
          <w:b/>
          <w:bCs/>
          <w:color w:val="FF0000"/>
          <w:sz w:val="28"/>
          <w:szCs w:val="28"/>
        </w:rPr>
        <w:t xml:space="preserve">   </w:t>
      </w:r>
      <w:r w:rsidR="00635C1D" w:rsidRPr="00635C1D">
        <w:rPr>
          <w:b/>
          <w:bCs/>
          <w:color w:val="FF0000"/>
          <w:sz w:val="28"/>
          <w:szCs w:val="28"/>
        </w:rPr>
        <w:t>“</w:t>
      </w:r>
      <w:proofErr w:type="gramEnd"/>
      <w:r w:rsidR="00635C1D" w:rsidRPr="00635C1D">
        <w:rPr>
          <w:b/>
          <w:bCs/>
          <w:color w:val="FF0000"/>
          <w:sz w:val="28"/>
          <w:szCs w:val="28"/>
        </w:rPr>
        <w:t>Everyone ought to examine themselves before they eat of the bread and drink from the cup.” – 1 Corinthians 11:28</w:t>
      </w:r>
    </w:p>
    <w:p w14:paraId="2BAF90FE" w14:textId="309AB933" w:rsidR="00310B35" w:rsidRDefault="00310B35" w:rsidP="00310B35">
      <w:pPr>
        <w:pStyle w:val="ListParagraph"/>
        <w:numPr>
          <w:ilvl w:val="0"/>
          <w:numId w:val="2"/>
        </w:numPr>
        <w:rPr>
          <w:b/>
          <w:bCs/>
          <w:sz w:val="28"/>
          <w:szCs w:val="28"/>
        </w:rPr>
      </w:pPr>
      <w:r>
        <w:rPr>
          <w:b/>
          <w:bCs/>
          <w:sz w:val="28"/>
          <w:szCs w:val="28"/>
        </w:rPr>
        <w:t xml:space="preserve">Necessitates our understanding of the </w:t>
      </w:r>
      <w:r w:rsidRPr="00635C1D">
        <w:rPr>
          <w:b/>
          <w:bCs/>
          <w:color w:val="FF0000"/>
          <w:sz w:val="28"/>
          <w:szCs w:val="28"/>
        </w:rPr>
        <w:t>ordinance</w:t>
      </w:r>
      <w:r w:rsidR="00635C1D" w:rsidRPr="00635C1D">
        <w:rPr>
          <w:b/>
          <w:bCs/>
          <w:color w:val="FF0000"/>
          <w:sz w:val="28"/>
          <w:szCs w:val="28"/>
        </w:rPr>
        <w:t xml:space="preserve">  </w:t>
      </w:r>
      <w:proofErr w:type="gramStart"/>
      <w:r w:rsidR="00635C1D" w:rsidRPr="00635C1D">
        <w:rPr>
          <w:b/>
          <w:bCs/>
          <w:color w:val="FF0000"/>
          <w:sz w:val="28"/>
          <w:szCs w:val="28"/>
        </w:rPr>
        <w:t xml:space="preserve">   </w:t>
      </w:r>
      <w:r w:rsidR="00635C1D" w:rsidRPr="00635C1D">
        <w:rPr>
          <w:b/>
          <w:bCs/>
          <w:color w:val="FF0000"/>
          <w:sz w:val="28"/>
          <w:szCs w:val="28"/>
        </w:rPr>
        <w:t>“</w:t>
      </w:r>
      <w:proofErr w:type="gramEnd"/>
      <w:r w:rsidR="00635C1D" w:rsidRPr="00635C1D">
        <w:rPr>
          <w:b/>
          <w:bCs/>
          <w:color w:val="FF0000"/>
          <w:sz w:val="28"/>
          <w:szCs w:val="28"/>
        </w:rPr>
        <w:t>Is not the cup of thanksgiving for which we give thanks a participation in the blood of Christ? And is not the bread that we break a participation in the body of Christ? Because there is one loaf, we, who are many, are one body, for we all share the one loaf.” – 1 Corinthians 10:16-17</w:t>
      </w:r>
      <w:r w:rsidR="00635C1D" w:rsidRPr="00635C1D">
        <w:rPr>
          <w:b/>
          <w:bCs/>
          <w:color w:val="FF0000"/>
          <w:sz w:val="28"/>
          <w:szCs w:val="28"/>
        </w:rPr>
        <w:t xml:space="preserve"> </w:t>
      </w:r>
    </w:p>
    <w:p w14:paraId="1789C8D8" w14:textId="09DB1E34" w:rsidR="00310B35" w:rsidRDefault="00310B35" w:rsidP="00310B35">
      <w:pPr>
        <w:pStyle w:val="ListParagraph"/>
        <w:numPr>
          <w:ilvl w:val="0"/>
          <w:numId w:val="2"/>
        </w:numPr>
        <w:rPr>
          <w:b/>
          <w:bCs/>
          <w:sz w:val="28"/>
          <w:szCs w:val="28"/>
        </w:rPr>
      </w:pPr>
      <w:r>
        <w:rPr>
          <w:b/>
          <w:bCs/>
          <w:sz w:val="28"/>
          <w:szCs w:val="28"/>
        </w:rPr>
        <w:t xml:space="preserve">Stands as a witness to </w:t>
      </w:r>
      <w:r w:rsidRPr="00635C1D">
        <w:rPr>
          <w:b/>
          <w:bCs/>
          <w:color w:val="FF0000"/>
          <w:sz w:val="28"/>
          <w:szCs w:val="28"/>
        </w:rPr>
        <w:t>others</w:t>
      </w:r>
      <w:r w:rsidR="00635C1D" w:rsidRPr="00635C1D">
        <w:rPr>
          <w:b/>
          <w:bCs/>
          <w:color w:val="FF0000"/>
          <w:sz w:val="28"/>
          <w:szCs w:val="28"/>
        </w:rPr>
        <w:t xml:space="preserve">          </w:t>
      </w:r>
      <w:proofErr w:type="gramStart"/>
      <w:r w:rsidR="00635C1D" w:rsidRPr="00635C1D">
        <w:rPr>
          <w:b/>
          <w:bCs/>
          <w:color w:val="FF0000"/>
          <w:sz w:val="28"/>
          <w:szCs w:val="28"/>
        </w:rPr>
        <w:t xml:space="preserve">   </w:t>
      </w:r>
      <w:r w:rsidR="00635C1D" w:rsidRPr="00635C1D">
        <w:rPr>
          <w:b/>
          <w:bCs/>
          <w:color w:val="FF0000"/>
          <w:sz w:val="28"/>
          <w:szCs w:val="28"/>
        </w:rPr>
        <w:t>“</w:t>
      </w:r>
      <w:proofErr w:type="gramEnd"/>
      <w:r w:rsidR="00635C1D" w:rsidRPr="00635C1D">
        <w:rPr>
          <w:b/>
          <w:bCs/>
          <w:color w:val="FF0000"/>
          <w:sz w:val="28"/>
          <w:szCs w:val="28"/>
        </w:rPr>
        <w:t xml:space="preserve">Therefore go and make disciples of all nations, baptizing them in the name of the Father and of the Son and of the Holy Spirit, and teaching them to obey everything I have commanded you. And </w:t>
      </w:r>
      <w:proofErr w:type="gramStart"/>
      <w:r w:rsidR="00635C1D" w:rsidRPr="00635C1D">
        <w:rPr>
          <w:b/>
          <w:bCs/>
          <w:color w:val="FF0000"/>
          <w:sz w:val="28"/>
          <w:szCs w:val="28"/>
        </w:rPr>
        <w:t>surely</w:t>
      </w:r>
      <w:proofErr w:type="gramEnd"/>
      <w:r w:rsidR="00635C1D" w:rsidRPr="00635C1D">
        <w:rPr>
          <w:b/>
          <w:bCs/>
          <w:color w:val="FF0000"/>
          <w:sz w:val="28"/>
          <w:szCs w:val="28"/>
        </w:rPr>
        <w:t xml:space="preserve"> I am with you always, to the very end of the age.” – Matthew 28:19-20</w:t>
      </w:r>
      <w:r w:rsidR="00635C1D" w:rsidRPr="00635C1D">
        <w:rPr>
          <w:b/>
          <w:bCs/>
          <w:color w:val="FF0000"/>
          <w:sz w:val="28"/>
          <w:szCs w:val="28"/>
        </w:rPr>
        <w:t xml:space="preserve"> </w:t>
      </w:r>
    </w:p>
    <w:p w14:paraId="57933368" w14:textId="099C11F6" w:rsidR="00310B35" w:rsidRPr="00635C1D" w:rsidRDefault="00310B35" w:rsidP="00310B35">
      <w:pPr>
        <w:pStyle w:val="ListParagraph"/>
        <w:numPr>
          <w:ilvl w:val="0"/>
          <w:numId w:val="2"/>
        </w:numPr>
        <w:rPr>
          <w:b/>
          <w:bCs/>
          <w:color w:val="FF0000"/>
          <w:sz w:val="28"/>
          <w:szCs w:val="28"/>
        </w:rPr>
      </w:pPr>
      <w:r>
        <w:rPr>
          <w:b/>
          <w:bCs/>
          <w:sz w:val="28"/>
          <w:szCs w:val="28"/>
        </w:rPr>
        <w:lastRenderedPageBreak/>
        <w:t xml:space="preserve">Projects the future wedding </w:t>
      </w:r>
      <w:r w:rsidRPr="00635C1D">
        <w:rPr>
          <w:b/>
          <w:bCs/>
          <w:color w:val="FF0000"/>
          <w:sz w:val="28"/>
          <w:szCs w:val="28"/>
        </w:rPr>
        <w:t>feast</w:t>
      </w:r>
      <w:r w:rsidR="00635C1D" w:rsidRPr="00635C1D">
        <w:rPr>
          <w:b/>
          <w:bCs/>
          <w:color w:val="FF0000"/>
          <w:sz w:val="28"/>
          <w:szCs w:val="28"/>
        </w:rPr>
        <w:t xml:space="preserve">   </w:t>
      </w:r>
      <w:proofErr w:type="gramStart"/>
      <w:r w:rsidR="00635C1D" w:rsidRPr="00635C1D">
        <w:rPr>
          <w:b/>
          <w:bCs/>
          <w:color w:val="FF0000"/>
          <w:sz w:val="28"/>
          <w:szCs w:val="28"/>
        </w:rPr>
        <w:t xml:space="preserve">   </w:t>
      </w:r>
      <w:r w:rsidR="00635C1D" w:rsidRPr="00635C1D">
        <w:rPr>
          <w:b/>
          <w:bCs/>
          <w:color w:val="FF0000"/>
          <w:sz w:val="28"/>
          <w:szCs w:val="28"/>
        </w:rPr>
        <w:t>“</w:t>
      </w:r>
      <w:proofErr w:type="gramEnd"/>
      <w:r w:rsidR="00635C1D" w:rsidRPr="00635C1D">
        <w:rPr>
          <w:b/>
          <w:bCs/>
          <w:color w:val="FF0000"/>
          <w:sz w:val="28"/>
          <w:szCs w:val="28"/>
        </w:rPr>
        <w:t>But I tell you, I will not drink from this fruit of the vine from now on until that day when I drink it new with you in my Father’s kingdom.” – Matthew 26:29</w:t>
      </w:r>
      <w:r w:rsidR="00635C1D" w:rsidRPr="00635C1D">
        <w:rPr>
          <w:b/>
          <w:bCs/>
          <w:color w:val="FF0000"/>
          <w:sz w:val="28"/>
          <w:szCs w:val="28"/>
        </w:rPr>
        <w:t xml:space="preserve"> </w:t>
      </w:r>
    </w:p>
    <w:p w14:paraId="79AE1DCF" w14:textId="7AAB2900" w:rsidR="00310B35" w:rsidRPr="00310B35" w:rsidRDefault="00310B35" w:rsidP="00310B35">
      <w:pPr>
        <w:pStyle w:val="ListParagraph"/>
        <w:numPr>
          <w:ilvl w:val="0"/>
          <w:numId w:val="2"/>
        </w:numPr>
        <w:rPr>
          <w:b/>
          <w:bCs/>
          <w:sz w:val="28"/>
          <w:szCs w:val="28"/>
        </w:rPr>
      </w:pPr>
      <w:r>
        <w:rPr>
          <w:b/>
          <w:bCs/>
          <w:sz w:val="28"/>
          <w:szCs w:val="28"/>
        </w:rPr>
        <w:t>Unites us now with Christ</w:t>
      </w:r>
      <w:r w:rsidR="00635C1D">
        <w:rPr>
          <w:b/>
          <w:bCs/>
          <w:sz w:val="28"/>
          <w:szCs w:val="28"/>
        </w:rPr>
        <w:t xml:space="preserve">     </w:t>
      </w:r>
      <w:proofErr w:type="gramStart"/>
      <w:r w:rsidR="00635C1D">
        <w:rPr>
          <w:b/>
          <w:bCs/>
          <w:sz w:val="28"/>
          <w:szCs w:val="28"/>
        </w:rPr>
        <w:t xml:space="preserve">   </w:t>
      </w:r>
      <w:r w:rsidR="00635C1D" w:rsidRPr="00635C1D">
        <w:rPr>
          <w:b/>
          <w:bCs/>
          <w:color w:val="FF0000"/>
          <w:sz w:val="28"/>
          <w:szCs w:val="28"/>
        </w:rPr>
        <w:t>“</w:t>
      </w:r>
      <w:proofErr w:type="gramEnd"/>
      <w:r w:rsidR="00635C1D" w:rsidRPr="00635C1D">
        <w:rPr>
          <w:b/>
          <w:bCs/>
          <w:color w:val="FF0000"/>
          <w:sz w:val="28"/>
          <w:szCs w:val="28"/>
        </w:rPr>
        <w:t>Jesus said to them, ‘Very truly I tell you, unless you eat the flesh of the Son of Man and drink his blood, you have no life in you. Whoever eats my flesh and drinks my blood has eternal life, and I will raise them up at the last day. For my flesh is real food and my blood is real drink. Whoever eats my flesh and drinks my blood remains in me, and I in them.’” – John 6:53-56</w:t>
      </w:r>
    </w:p>
    <w:sectPr w:rsidR="00310B35" w:rsidRPr="00310B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552C4"/>
    <w:multiLevelType w:val="hybridMultilevel"/>
    <w:tmpl w:val="E62CD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5C26C5"/>
    <w:multiLevelType w:val="hybridMultilevel"/>
    <w:tmpl w:val="7AF468AA"/>
    <w:lvl w:ilvl="0" w:tplc="A1D635A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76121">
    <w:abstractNumId w:val="1"/>
  </w:num>
  <w:num w:numId="2" w16cid:durableId="1495292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B35"/>
    <w:rsid w:val="00310B35"/>
    <w:rsid w:val="00635C1D"/>
    <w:rsid w:val="00B00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C4624"/>
  <w15:chartTrackingRefBased/>
  <w15:docId w15:val="{A5C674A9-F076-45E7-AFF2-7F050721A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0B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0B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0B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0B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0B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0B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0B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0B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0B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B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0B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0B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0B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0B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0B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0B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0B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0B35"/>
    <w:rPr>
      <w:rFonts w:eastAsiaTheme="majorEastAsia" w:cstheme="majorBidi"/>
      <w:color w:val="272727" w:themeColor="text1" w:themeTint="D8"/>
    </w:rPr>
  </w:style>
  <w:style w:type="paragraph" w:styleId="Title">
    <w:name w:val="Title"/>
    <w:basedOn w:val="Normal"/>
    <w:next w:val="Normal"/>
    <w:link w:val="TitleChar"/>
    <w:uiPriority w:val="10"/>
    <w:qFormat/>
    <w:rsid w:val="00310B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0B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0B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0B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0B35"/>
    <w:pPr>
      <w:spacing w:before="160"/>
      <w:jc w:val="center"/>
    </w:pPr>
    <w:rPr>
      <w:i/>
      <w:iCs/>
      <w:color w:val="404040" w:themeColor="text1" w:themeTint="BF"/>
    </w:rPr>
  </w:style>
  <w:style w:type="character" w:customStyle="1" w:styleId="QuoteChar">
    <w:name w:val="Quote Char"/>
    <w:basedOn w:val="DefaultParagraphFont"/>
    <w:link w:val="Quote"/>
    <w:uiPriority w:val="29"/>
    <w:rsid w:val="00310B35"/>
    <w:rPr>
      <w:i/>
      <w:iCs/>
      <w:color w:val="404040" w:themeColor="text1" w:themeTint="BF"/>
    </w:rPr>
  </w:style>
  <w:style w:type="paragraph" w:styleId="ListParagraph">
    <w:name w:val="List Paragraph"/>
    <w:basedOn w:val="Normal"/>
    <w:uiPriority w:val="34"/>
    <w:qFormat/>
    <w:rsid w:val="00310B35"/>
    <w:pPr>
      <w:ind w:left="720"/>
      <w:contextualSpacing/>
    </w:pPr>
  </w:style>
  <w:style w:type="character" w:styleId="IntenseEmphasis">
    <w:name w:val="Intense Emphasis"/>
    <w:basedOn w:val="DefaultParagraphFont"/>
    <w:uiPriority w:val="21"/>
    <w:qFormat/>
    <w:rsid w:val="00310B35"/>
    <w:rPr>
      <w:i/>
      <w:iCs/>
      <w:color w:val="0F4761" w:themeColor="accent1" w:themeShade="BF"/>
    </w:rPr>
  </w:style>
  <w:style w:type="paragraph" w:styleId="IntenseQuote">
    <w:name w:val="Intense Quote"/>
    <w:basedOn w:val="Normal"/>
    <w:next w:val="Normal"/>
    <w:link w:val="IntenseQuoteChar"/>
    <w:uiPriority w:val="30"/>
    <w:qFormat/>
    <w:rsid w:val="00310B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0B35"/>
    <w:rPr>
      <w:i/>
      <w:iCs/>
      <w:color w:val="0F4761" w:themeColor="accent1" w:themeShade="BF"/>
    </w:rPr>
  </w:style>
  <w:style w:type="character" w:styleId="IntenseReference">
    <w:name w:val="Intense Reference"/>
    <w:basedOn w:val="DefaultParagraphFont"/>
    <w:uiPriority w:val="32"/>
    <w:qFormat/>
    <w:rsid w:val="00310B35"/>
    <w:rPr>
      <w:b/>
      <w:bCs/>
      <w:smallCaps/>
      <w:color w:val="0F4761" w:themeColor="accent1" w:themeShade="BF"/>
      <w:spacing w:val="5"/>
    </w:rPr>
  </w:style>
  <w:style w:type="character" w:styleId="Strong">
    <w:name w:val="Strong"/>
    <w:basedOn w:val="DefaultParagraphFont"/>
    <w:uiPriority w:val="22"/>
    <w:qFormat/>
    <w:rsid w:val="00310B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Williams</dc:creator>
  <cp:keywords/>
  <dc:description/>
  <cp:lastModifiedBy>Ron Williams</cp:lastModifiedBy>
  <cp:revision>1</cp:revision>
  <dcterms:created xsi:type="dcterms:W3CDTF">2026-08-28T11:00:00Z</dcterms:created>
  <dcterms:modified xsi:type="dcterms:W3CDTF">2026-08-28T11:17:00Z</dcterms:modified>
</cp:coreProperties>
</file>