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7AD3E" w14:textId="4C34987C" w:rsidR="00E878B7" w:rsidRPr="00E878B7" w:rsidRDefault="00E878B7">
      <w:pPr>
        <w:rPr>
          <w:b/>
          <w:bCs/>
          <w:sz w:val="32"/>
          <w:szCs w:val="32"/>
        </w:rPr>
      </w:pPr>
      <w:r w:rsidRPr="00E878B7">
        <w:rPr>
          <w:b/>
          <w:bCs/>
          <w:sz w:val="32"/>
          <w:szCs w:val="32"/>
        </w:rPr>
        <w:t>Psalm 92.  A Call to Praise God on the Sabbath</w:t>
      </w:r>
    </w:p>
    <w:p w14:paraId="36AD981B" w14:textId="77777777" w:rsidR="00E878B7" w:rsidRDefault="00E878B7"/>
    <w:p w14:paraId="6DFCC6D1" w14:textId="40FED780" w:rsidR="00E878B7" w:rsidRDefault="00E878B7">
      <w:r>
        <w:t xml:space="preserve">David </w:t>
      </w:r>
      <w:proofErr w:type="spellStart"/>
      <w:r>
        <w:t>Guzik</w:t>
      </w:r>
      <w:proofErr w:type="spellEnd"/>
      <w:r>
        <w:t>- Psalm 92</w:t>
      </w:r>
    </w:p>
    <w:p w14:paraId="20D5EAFE" w14:textId="77777777" w:rsidR="00E878B7" w:rsidRDefault="00E878B7"/>
    <w:p w14:paraId="6BEC2604" w14:textId="77777777" w:rsidR="00E878B7" w:rsidRPr="00E878B7" w:rsidRDefault="00E878B7" w:rsidP="00E878B7">
      <w:pPr>
        <w:shd w:val="clear" w:color="auto" w:fill="EEEEEE"/>
        <w:spacing w:after="150" w:line="240" w:lineRule="auto"/>
        <w:rPr>
          <w:rFonts w:ascii="Verdana" w:eastAsia="Times New Roman" w:hAnsi="Verdana" w:cs="Times New Roman"/>
          <w:b/>
          <w:bCs/>
          <w:color w:val="001320"/>
          <w:kern w:val="0"/>
          <w14:ligatures w14:val="none"/>
        </w:rPr>
      </w:pPr>
      <w:r w:rsidRPr="00E878B7">
        <w:rPr>
          <w:rFonts w:ascii="Verdana" w:eastAsia="Times New Roman" w:hAnsi="Verdana" w:cs="Times New Roman"/>
          <w:b/>
          <w:bCs/>
          <w:color w:val="001320"/>
          <w:kern w:val="0"/>
          <w14:ligatures w14:val="none"/>
        </w:rPr>
        <w:t>Top 10 Lessons from Psalm 92</w:t>
      </w:r>
    </w:p>
    <w:p w14:paraId="5D7B63AF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b/>
          <w:bCs/>
          <w:color w:val="001320"/>
          <w:kern w:val="0"/>
          <w14:ligatures w14:val="none"/>
        </w:rPr>
        <w:t>1. The Joy of Worship</w:t>
      </w:r>
    </w:p>
    <w:p w14:paraId="61AC10B5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hyperlink r:id="rId5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 opens with a powerful reminder of the joy found in worship: "It is good to praise the LORD, and to sing praises to Your name, O Most High" (</w:t>
      </w:r>
      <w:hyperlink r:id="rId6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92:1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). Worship is not just a duty; it is a delight. When we lift our voices in praise, we align our hearts with the Creator, experiencing a profound sense of peace and joy. Make worship a daily habit, and watch how it transforms your outlook on life.</w:t>
      </w:r>
    </w:p>
    <w:p w14:paraId="2109CB52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b/>
          <w:bCs/>
          <w:color w:val="001320"/>
          <w:kern w:val="0"/>
          <w14:ligatures w14:val="none"/>
        </w:rPr>
        <w:t>2. The Power of Gratitude</w:t>
      </w:r>
    </w:p>
    <w:p w14:paraId="0FC9BAEB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Gratitude is a recurring theme in </w:t>
      </w:r>
      <w:hyperlink r:id="rId7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. "To proclaim Your loving devotion in the morning and Your faithfulness at night" (</w:t>
      </w:r>
      <w:hyperlink r:id="rId8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92:2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) encourages us to start and end our days with thankfulness. By focusing on God's steadfast love and faithfulness, we cultivate a heart of gratitude that can shift our perspective from what we lack to the abundance we have in Christ.</w:t>
      </w:r>
    </w:p>
    <w:p w14:paraId="491490B4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b/>
          <w:bCs/>
          <w:color w:val="001320"/>
          <w:kern w:val="0"/>
          <w14:ligatures w14:val="none"/>
        </w:rPr>
        <w:t>3. The Beauty of Creation</w:t>
      </w:r>
    </w:p>
    <w:p w14:paraId="3500203C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The psalmist marvels at God's handiwork: "How great are Your works, O LORD, how deep are Your thoughts!" (</w:t>
      </w:r>
      <w:hyperlink r:id="rId9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92:5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). Take time to appreciate the beauty of creation around you. Whether it's a sunrise, a blooming flower, or the laughter of a child, these moments are reminders of God's creativity and care. Let them inspire awe and wonder in your daily life.</w:t>
      </w:r>
    </w:p>
    <w:p w14:paraId="60E16547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b/>
          <w:bCs/>
          <w:color w:val="001320"/>
          <w:kern w:val="0"/>
          <w14:ligatures w14:val="none"/>
        </w:rPr>
        <w:t>4. The Folly of Wickedness</w:t>
      </w:r>
    </w:p>
    <w:p w14:paraId="41F73992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hyperlink r:id="rId10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 warns against the short-lived success of the wicked: "Though the wicked sprout like grass and all evildoers flourish, they will be forever destroyed" (</w:t>
      </w:r>
      <w:hyperlink r:id="rId11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92:7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). This serves as a reminder that true success is not measured by worldly standards but by a life rooted in righteousness. Stay focused on eternal values, and trust that God will ultimately bring justice.</w:t>
      </w:r>
    </w:p>
    <w:p w14:paraId="44687BA4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b/>
          <w:bCs/>
          <w:color w:val="001320"/>
          <w:kern w:val="0"/>
          <w14:ligatures w14:val="none"/>
        </w:rPr>
        <w:t>5. The Strength of the Righteous</w:t>
      </w:r>
    </w:p>
    <w:p w14:paraId="775C281A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lastRenderedPageBreak/>
        <w:t>"The righteous will flourish like a palm tree, and grow like a cedar in Lebanon" (</w:t>
      </w:r>
      <w:hyperlink r:id="rId12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92:12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). This vivid imagery illustrates the strength and resilience of those who live in accordance with God's will. Like a palm tree that withstands storms, the righteous are deeply rooted in faith, able to endure life's challenges with grace and strength.</w:t>
      </w:r>
    </w:p>
    <w:p w14:paraId="257B725F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b/>
          <w:bCs/>
          <w:color w:val="001320"/>
          <w:kern w:val="0"/>
          <w14:ligatures w14:val="none"/>
        </w:rPr>
        <w:t>6. The Promise of Fruitfulness</w:t>
      </w:r>
    </w:p>
    <w:p w14:paraId="0BDF62FB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hyperlink r:id="rId13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 assures us that the righteous will remain fruitful: "They will still yield fruit in old age; they will stay fresh and green" (</w:t>
      </w:r>
      <w:hyperlink r:id="rId14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92:14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). No matter your stage in life, God has a purpose for you. Embrace opportunities to serve and grow, knowing that your efforts are never in vain when they are for His glory.</w:t>
      </w:r>
    </w:p>
    <w:p w14:paraId="13E50111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b/>
          <w:bCs/>
          <w:color w:val="001320"/>
          <w:kern w:val="0"/>
          <w14:ligatures w14:val="none"/>
        </w:rPr>
        <w:t>7. The Assurance of God's Sovereignty</w:t>
      </w:r>
    </w:p>
    <w:p w14:paraId="5366A066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The psalmist declares, "But You, O LORD, are exalted forever" (</w:t>
      </w:r>
      <w:hyperlink r:id="rId15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92:8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). This is a powerful reminder of God's unchanging sovereignty. In a world that often feels chaotic, take comfort in knowing that God is in control. His eternal reign provides a firm foundation for our faith and hope.</w:t>
      </w:r>
    </w:p>
    <w:p w14:paraId="23243DE0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b/>
          <w:bCs/>
          <w:color w:val="001320"/>
          <w:kern w:val="0"/>
          <w14:ligatures w14:val="none"/>
        </w:rPr>
        <w:t>8. The Importance of Community</w:t>
      </w:r>
    </w:p>
    <w:p w14:paraId="40668587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hyperlink r:id="rId16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 highlights the value of being planted in God's house: "Planted in the house of the LORD, they will flourish in the courts of our God" (</w:t>
      </w:r>
      <w:hyperlink r:id="rId17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92:13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). Surround yourself with a community of believers who encourage and support you in your walk with Christ. Together, you can grow stronger in faith and make a greater impact for the Kingdom.</w:t>
      </w:r>
    </w:p>
    <w:p w14:paraId="381D6D00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b/>
          <w:bCs/>
          <w:color w:val="001320"/>
          <w:kern w:val="0"/>
          <w14:ligatures w14:val="none"/>
        </w:rPr>
        <w:t>9. The Call to Proclaim God's Goodness</w:t>
      </w:r>
    </w:p>
    <w:p w14:paraId="5BEB747C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The psalmist's heart overflows with a desire to declare God's goodness: "To declare that the LORD is upright; He is my Rock, and there is no unrighteousness in Him" (</w:t>
      </w:r>
      <w:hyperlink r:id="rId18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92:15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). Let your life be a testimony of God's faithfulness. Share your story with others, and be a beacon of hope and truth in a world that desperately needs it.</w:t>
      </w:r>
    </w:p>
    <w:p w14:paraId="72E0B0EE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b/>
          <w:bCs/>
          <w:color w:val="001320"/>
          <w:kern w:val="0"/>
          <w14:ligatures w14:val="none"/>
        </w:rPr>
        <w:t>10. The Gift of Rest</w:t>
      </w:r>
    </w:p>
    <w:p w14:paraId="30F08C47" w14:textId="77777777" w:rsidR="00E878B7" w:rsidRPr="00E878B7" w:rsidRDefault="00E878B7" w:rsidP="00E8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1320"/>
          <w:kern w:val="0"/>
          <w14:ligatures w14:val="none"/>
        </w:rPr>
      </w:pPr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Finally, </w:t>
      </w:r>
      <w:hyperlink r:id="rId19" w:history="1">
        <w:r w:rsidRPr="00E878B7">
          <w:rPr>
            <w:rFonts w:ascii="Roboto" w:eastAsia="Times New Roman" w:hAnsi="Roboto" w:cs="Times New Roman"/>
            <w:color w:val="008AE6"/>
            <w:kern w:val="0"/>
            <w:u w:val="single"/>
            <w14:ligatures w14:val="none"/>
          </w:rPr>
          <w:t>Psalm 92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 reminds us of the rest found in God: "For You, O LORD, have made me glad by Your deeds; I sing for joy at the works of Your hands" (</w:t>
      </w:r>
      <w:hyperlink r:id="rId20" w:history="1">
        <w:r w:rsidRPr="00E878B7">
          <w:rPr>
            <w:rFonts w:ascii="Roboto" w:eastAsia="Times New Roman" w:hAnsi="Roboto" w:cs="Times New Roman"/>
            <w:color w:val="99D6FF"/>
            <w:kern w:val="0"/>
            <w:u w:val="single"/>
            <w14:ligatures w14:val="none"/>
          </w:rPr>
          <w:t>Psalm 92:4</w:t>
        </w:r>
      </w:hyperlink>
      <w:r w:rsidRPr="00E878B7">
        <w:rPr>
          <w:rFonts w:ascii="Roboto" w:eastAsia="Times New Roman" w:hAnsi="Roboto" w:cs="Times New Roman"/>
          <w:color w:val="001320"/>
          <w:kern w:val="0"/>
          <w14:ligatures w14:val="none"/>
        </w:rPr>
        <w:t>). In a culture that glorifies busyness, remember to find rest in the Lord. Trust in His provision and take time to recharge, knowing that He is working all things for your good.</w:t>
      </w:r>
    </w:p>
    <w:p w14:paraId="561A10AE" w14:textId="77777777" w:rsidR="00E878B7" w:rsidRDefault="00E878B7"/>
    <w:p w14:paraId="66F6F336" w14:textId="77777777" w:rsidR="00E878B7" w:rsidRDefault="00E878B7"/>
    <w:p w14:paraId="555D8457" w14:textId="77777777" w:rsidR="00E878B7" w:rsidRDefault="00E878B7"/>
    <w:p w14:paraId="07E7C2D9" w14:textId="7E134DAC" w:rsidR="00E878B7" w:rsidRPr="00E878B7" w:rsidRDefault="00E878B7">
      <w:pPr>
        <w:rPr>
          <w:sz w:val="32"/>
          <w:szCs w:val="32"/>
        </w:rPr>
      </w:pPr>
      <w:r w:rsidRPr="00E878B7">
        <w:rPr>
          <w:sz w:val="32"/>
          <w:szCs w:val="32"/>
        </w:rPr>
        <w:lastRenderedPageBreak/>
        <w:t>Study Questions for all of us</w:t>
      </w:r>
    </w:p>
    <w:p w14:paraId="6984D5FA" w14:textId="2F59372F" w:rsidR="00E878B7" w:rsidRPr="00E878B7" w:rsidRDefault="00E878B7" w:rsidP="00E878B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878B7">
        <w:rPr>
          <w:sz w:val="32"/>
          <w:szCs w:val="32"/>
        </w:rPr>
        <w:t>Who defined that praising God is not only good but required of us?</w:t>
      </w:r>
    </w:p>
    <w:p w14:paraId="75AA2B0D" w14:textId="149A2549" w:rsidR="00E878B7" w:rsidRPr="00E878B7" w:rsidRDefault="00E878B7" w:rsidP="00E878B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878B7">
        <w:rPr>
          <w:sz w:val="32"/>
          <w:szCs w:val="32"/>
        </w:rPr>
        <w:t>What circumstances calls us to praise God</w:t>
      </w:r>
    </w:p>
    <w:p w14:paraId="0A6A4B47" w14:textId="48AF2626" w:rsidR="00E878B7" w:rsidRPr="00E878B7" w:rsidRDefault="00E878B7" w:rsidP="00E878B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878B7">
        <w:rPr>
          <w:sz w:val="32"/>
          <w:szCs w:val="32"/>
        </w:rPr>
        <w:t>Name some of God’s works that cause your heart to sing</w:t>
      </w:r>
      <w:proofErr w:type="gramStart"/>
      <w:r w:rsidRPr="00E878B7">
        <w:rPr>
          <w:sz w:val="32"/>
          <w:szCs w:val="32"/>
        </w:rPr>
        <w:t>…..</w:t>
      </w:r>
      <w:proofErr w:type="gramEnd"/>
    </w:p>
    <w:p w14:paraId="15C75247" w14:textId="60C48A47" w:rsidR="00E878B7" w:rsidRPr="00E878B7" w:rsidRDefault="00E878B7" w:rsidP="00E878B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878B7">
        <w:rPr>
          <w:sz w:val="32"/>
          <w:szCs w:val="32"/>
        </w:rPr>
        <w:t>Can we define God’s work?  If so, why?</w:t>
      </w:r>
    </w:p>
    <w:p w14:paraId="7A736FC0" w14:textId="559E8D2D" w:rsidR="00E878B7" w:rsidRPr="00E878B7" w:rsidRDefault="00E878B7" w:rsidP="00E878B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878B7">
        <w:rPr>
          <w:sz w:val="32"/>
          <w:szCs w:val="32"/>
        </w:rPr>
        <w:t>How can we schedule and train our souls to regularly praise God?</w:t>
      </w:r>
    </w:p>
    <w:sectPr w:rsidR="00E878B7" w:rsidRPr="00E87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A7801"/>
    <w:multiLevelType w:val="hybridMultilevel"/>
    <w:tmpl w:val="0FAA4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87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B7"/>
    <w:rsid w:val="00D1012E"/>
    <w:rsid w:val="00E8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6AAE4"/>
  <w15:chartTrackingRefBased/>
  <w15:docId w15:val="{3D2AC56E-B70B-40B8-BA6E-7D508CA5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8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8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8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8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8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8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8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8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8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8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8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8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8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8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3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hub.com/psalms/92-2.htm" TargetMode="External"/><Relationship Id="rId13" Type="http://schemas.openxmlformats.org/officeDocument/2006/relationships/hyperlink" Target="https://biblehub.com/bsb/psalms/92.htm" TargetMode="External"/><Relationship Id="rId18" Type="http://schemas.openxmlformats.org/officeDocument/2006/relationships/hyperlink" Target="https://biblehub.com/psalms/92-15.ht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biblehub.com/bsb/psalms/92.htm" TargetMode="External"/><Relationship Id="rId12" Type="http://schemas.openxmlformats.org/officeDocument/2006/relationships/hyperlink" Target="https://biblehub.com/psalms/92-12.htm" TargetMode="External"/><Relationship Id="rId17" Type="http://schemas.openxmlformats.org/officeDocument/2006/relationships/hyperlink" Target="https://biblehub.com/psalms/92-13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ehub.com/bsb/psalms/92.htm" TargetMode="External"/><Relationship Id="rId20" Type="http://schemas.openxmlformats.org/officeDocument/2006/relationships/hyperlink" Target="https://biblehub.com/psalms/92-4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blehub.com/psalms/92-1.htm" TargetMode="External"/><Relationship Id="rId11" Type="http://schemas.openxmlformats.org/officeDocument/2006/relationships/hyperlink" Target="https://biblehub.com/psalms/92-7.htm" TargetMode="External"/><Relationship Id="rId5" Type="http://schemas.openxmlformats.org/officeDocument/2006/relationships/hyperlink" Target="https://biblehub.com/bsb/psalms/92.htm" TargetMode="External"/><Relationship Id="rId15" Type="http://schemas.openxmlformats.org/officeDocument/2006/relationships/hyperlink" Target="https://biblehub.com/psalms/92-8.htm" TargetMode="External"/><Relationship Id="rId10" Type="http://schemas.openxmlformats.org/officeDocument/2006/relationships/hyperlink" Target="https://biblehub.com/bsb/psalms/92.htm" TargetMode="External"/><Relationship Id="rId19" Type="http://schemas.openxmlformats.org/officeDocument/2006/relationships/hyperlink" Target="https://biblehub.com/bsb/psalms/9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ehub.com/psalms/92-5.htm" TargetMode="External"/><Relationship Id="rId14" Type="http://schemas.openxmlformats.org/officeDocument/2006/relationships/hyperlink" Target="https://biblehub.com/psalms/92-14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Williams</dc:creator>
  <cp:keywords/>
  <dc:description/>
  <cp:lastModifiedBy>Ron Williams</cp:lastModifiedBy>
  <cp:revision>1</cp:revision>
  <dcterms:created xsi:type="dcterms:W3CDTF">2025-08-07T13:45:00Z</dcterms:created>
  <dcterms:modified xsi:type="dcterms:W3CDTF">2025-08-07T13:52:00Z</dcterms:modified>
</cp:coreProperties>
</file>